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Courses of Distinct program in equine medicine and surgery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5"/>
        <w:gridCol w:w="2340"/>
        <w:gridCol w:w="1795"/>
        <w:tblGridChange w:id="0">
          <w:tblGrid>
            <w:gridCol w:w="5215"/>
            <w:gridCol w:w="2340"/>
            <w:gridCol w:w="1795"/>
          </w:tblGrid>
        </w:tblGridChange>
      </w:tblGrid>
      <w:tr>
        <w:trPr>
          <w:cantSplit w:val="0"/>
          <w:trHeight w:val="25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Title: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vertAlign w:val="baseline"/>
                <w:rtl w:val="0"/>
              </w:rPr>
              <w:t xml:space="preserve">Equine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Histology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Credit 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Code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EMS.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126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Lectures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Practical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Prerequisite courses: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vertAlign w:val="baseline"/>
                <w:rtl w:val="0"/>
              </w:rPr>
              <w:t xml:space="preserve"> 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vertAlign w:val="baseline"/>
                <w:rtl w:val="0"/>
              </w:rPr>
              <w:t xml:space="preserve">1(2)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B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Course Contents: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Immune system; Digestive system; Respiratory system; Urinary system; Male and female reproductive system; Endocrine system. Comparative histology and organology. Structure in relation to function of organs of Equine.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5"/>
        <w:gridCol w:w="2340"/>
        <w:gridCol w:w="1795"/>
        <w:tblGridChange w:id="0">
          <w:tblGrid>
            <w:gridCol w:w="5215"/>
            <w:gridCol w:w="2340"/>
            <w:gridCol w:w="17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Title: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Equine Anatomy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Credit 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Code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EMS.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rtl w:val="0"/>
              </w:rPr>
              <w:t xml:space="preserve"> 216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Lectures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Practical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Prerequisite courses: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vertAlign w:val="baseline"/>
                <w:rtl w:val="0"/>
              </w:rPr>
              <w:t xml:space="preserve">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vertAlign w:val="baseline"/>
                <w:rtl w:val="0"/>
              </w:rPr>
              <w:t xml:space="preserve">1(3)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9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Course Contents: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broad understanding of the development, structure and function. Anatomy of limbs; systematic and topographic. e.g., musculoskeletal, nervous, cardiovascular, immune.  Structure of head &amp; neck (topographic &amp; systematic) of Pet animal. Developmental anatomy of systems &amp; senses in Equine. Course content should be augmented with laboratory instruction in dissection methods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5"/>
        <w:gridCol w:w="2340"/>
        <w:gridCol w:w="1795"/>
        <w:tblGridChange w:id="0">
          <w:tblGrid>
            <w:gridCol w:w="5215"/>
            <w:gridCol w:w="2340"/>
            <w:gridCol w:w="17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Title: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Equine Physiology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Credit 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Code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EMS.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227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Lectures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Practical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Prerequisite courses: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vertAlign w:val="baseline"/>
                <w:rtl w:val="0"/>
              </w:rPr>
              <w:t xml:space="preserve"> 212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vertAlign w:val="baseline"/>
                <w:rtl w:val="0"/>
              </w:rPr>
              <w:t xml:space="preserve">1(2)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Course Contents:</w:t>
            </w:r>
          </w:p>
          <w:p w:rsidR="00000000" w:rsidDel="00000000" w:rsidP="00000000" w:rsidRDefault="00000000" w:rsidRPr="00000000" w14:paraId="00000028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Physiological principles and techniques (laboratory) focusing on major systems within Equine.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Nervous system &amp; special senses; Autonomic nervous system; physiology of muscle &amp; nerve; Physiology of digestion; Circulation; Respiration; Blood &amp; body fluids.  Endocrinology; Female reproduction; Physiology of mammary gland; Male physiology; Physiology of kidney; Metabolism; Growth Physiology of Equine.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5"/>
        <w:gridCol w:w="2340"/>
        <w:gridCol w:w="1795"/>
        <w:tblGridChange w:id="0">
          <w:tblGrid>
            <w:gridCol w:w="5215"/>
            <w:gridCol w:w="2340"/>
            <w:gridCol w:w="17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Title: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vertAlign w:val="baseline"/>
                <w:rtl w:val="0"/>
              </w:rPr>
              <w:t xml:space="preserve">Equine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Nutrition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Credit 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Code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EMS.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317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Lectures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Practical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Prerequisite courses: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vertAlign w:val="baseline"/>
                <w:rtl w:val="0"/>
              </w:rPr>
              <w:t xml:space="preserve">1(2)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5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Course Contents:</w:t>
            </w:r>
          </w:p>
          <w:p w:rsidR="00000000" w:rsidDel="00000000" w:rsidP="00000000" w:rsidRDefault="00000000" w:rsidRPr="00000000" w14:paraId="00000036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Principles of nutrition and vet. Dietetics of Equine; Chemical composition and evaluation of feedstuffs; Assimilation and utilization of nutrients. Nutrients inadequacy.; Feeding standards and Nutrients' requirements. Classification of feedstuffs; Feed supplements &amp; additives. Feed processing. Commercial feeds and feed laws of Equine.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5"/>
        <w:gridCol w:w="2340"/>
        <w:gridCol w:w="1795"/>
        <w:tblGridChange w:id="0">
          <w:tblGrid>
            <w:gridCol w:w="5215"/>
            <w:gridCol w:w="2340"/>
            <w:gridCol w:w="17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Title: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Equine Pathology and Morbid Anatomy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Credit 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Code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EMS.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327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Lectures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Practical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Prerequisite courses: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vertAlign w:val="baseline"/>
                <w:rtl w:val="0"/>
              </w:rPr>
              <w:t xml:space="preserve">1(2)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3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Course Contents:</w:t>
            </w:r>
          </w:p>
          <w:p w:rsidR="00000000" w:rsidDel="00000000" w:rsidP="00000000" w:rsidRDefault="00000000" w:rsidRPr="00000000" w14:paraId="00000044">
            <w:pPr>
              <w:spacing w:after="0" w:lineRule="auto"/>
              <w:jc w:val="both"/>
              <w:rPr>
                <w:rFonts w:ascii="Calibri" w:cs="Calibri" w:eastAsia="Calibri" w:hAnsi="Calibri"/>
                <w:color w:val="000000"/>
                <w:highlight w:val="whit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Pathology of diseases affecting skin and its appendages; The musculoskeletal system; The respiratory system; The cardio-vascular system; The hemic and lymphatic systems; The digestive system; The urinary system; The genital system; The nervous system and organs of special sense; Pathology of important infectious and non-infectious diseases of Equine. Necropsy techniques. Pathology of Bacterial, Viral, Parasitic and Mycotic Diseases of Equine.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5"/>
        <w:gridCol w:w="2340"/>
        <w:gridCol w:w="1795"/>
        <w:tblGridChange w:id="0">
          <w:tblGrid>
            <w:gridCol w:w="5215"/>
            <w:gridCol w:w="2340"/>
            <w:gridCol w:w="17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Title: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vertAlign w:val="baseline"/>
                <w:rtl w:val="0"/>
              </w:rPr>
              <w:t xml:space="preserve">Equine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vertAlign w:val="baseline"/>
                <w:rtl w:val="0"/>
              </w:rPr>
              <w:t xml:space="preserve">Anesthesia and Diagnostic Imaging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Credit 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Code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EMS.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428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Lectures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Practical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Prerequisite courses: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vertAlign w:val="baseline"/>
                <w:rtl w:val="0"/>
              </w:rPr>
              <w:t xml:space="preserve">1(2)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1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Course Contents: </w:t>
            </w:r>
          </w:p>
          <w:p w:rsidR="00000000" w:rsidDel="00000000" w:rsidP="00000000" w:rsidRDefault="00000000" w:rsidRPr="00000000" w14:paraId="00000052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Preanesthetic; Local, regional and general anesthetics in Equine’ practice. Diagnostic imaging: principles and application of radiography, sonography and endoscopy in Equine’ practice.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05"/>
        <w:gridCol w:w="1530"/>
        <w:gridCol w:w="1615"/>
        <w:tblGridChange w:id="0">
          <w:tblGrid>
            <w:gridCol w:w="6205"/>
            <w:gridCol w:w="1530"/>
            <w:gridCol w:w="16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Title: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vertAlign w:val="baseline"/>
                <w:rtl w:val="0"/>
              </w:rPr>
              <w:t xml:space="preserve">Equine Medicine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and Infectious Diseases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Credit 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Code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EMS.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518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Lectures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Practical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Prerequisite courses: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411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vertAlign w:val="baseline"/>
                <w:rtl w:val="0"/>
              </w:rPr>
              <w:t xml:space="preserve">1(2)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F">
            <w:pPr>
              <w:spacing w:after="0" w:lineRule="auto"/>
              <w:jc w:val="both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Course Contents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7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Equine’ disorders of the musculoskeletal system; The digestive; Respiratory and Cardiovascular systems; The blood and blood forming elements; The nervous, urinary and dermal systems: diagnosis, treatment and control. Clinical aspects; Epidemiology; Diagnosis and differential diagnosis of bacterial, viral, rickettsial and parasitic diseases of Equine. Prevention and control.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7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5"/>
        <w:gridCol w:w="2340"/>
        <w:gridCol w:w="1795"/>
        <w:tblGridChange w:id="0">
          <w:tblGrid>
            <w:gridCol w:w="5215"/>
            <w:gridCol w:w="2340"/>
            <w:gridCol w:w="17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Title: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Equine Orthopedic Surgery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Credit 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Code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EMS.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528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Lectures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Practical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Prerequisite courses: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vertAlign w:val="baseline"/>
                <w:rtl w:val="0"/>
              </w:rPr>
              <w:t xml:space="preserve">1(2)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E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vertAlign w:val="baseline"/>
                <w:rtl w:val="0"/>
              </w:rPr>
              <w:t xml:space="preserve">Course Contents:</w:t>
            </w:r>
          </w:p>
          <w:p w:rsidR="00000000" w:rsidDel="00000000" w:rsidP="00000000" w:rsidRDefault="00000000" w:rsidRPr="00000000" w14:paraId="0000006F">
            <w:pPr>
              <w:spacing w:after="0" w:lineRule="auto"/>
              <w:jc w:val="both"/>
              <w:rPr>
                <w:rFonts w:ascii="Calibri" w:cs="Calibri" w:eastAsia="Calibri" w:hAnsi="Calibri"/>
                <w:color w:val="000000"/>
                <w:highlight w:val="whit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Introduction to fore and hind limbs affections of Equine. Joint and bone surgeries of Equine.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MSGENFONTSTYLENAMETEMPLATEROLENUMBERMSGENFONTSTYLENAMEBYROLETEXT2" w:customStyle="1">
    <w:name w:val="MSG_EN_FONT_STYLE_NAME_TEMPLATE_ROLE_NUMBER MSG_EN_FONT_STYLE_NAME_BY_ROLE_TEXT 2_"/>
    <w:link w:val="MSGENFONTSTYLENAMETEMPLATEROLENUMBERMSGENFONTSTYLENAMEBYROLETEXT21"/>
    <w:rsid w:val="00D60CC4"/>
    <w:rPr>
      <w:shd w:color="auto" w:fill="ffffff" w:val="clear"/>
    </w:rPr>
  </w:style>
  <w:style w:type="character" w:styleId="MSGENFONTSTYLENAMETEMPLATEROLENUMBERMSGENFONTSTYLENAMEBYROLETEXT20" w:customStyle="1">
    <w:name w:val="MSG_EN_FONT_STYLE_NAME_TEMPLATE_ROLE_NUMBER MSG_EN_FONT_STYLE_NAME_BY_ROLE_TEXT 2"/>
    <w:rsid w:val="00D60CC4"/>
    <w:rPr>
      <w:rFonts w:ascii="Times New Roman" w:cs="Times New Roman" w:eastAsia="Times New Roman" w:hAnsi="Times New Roman"/>
      <w:color w:val="000000"/>
      <w:spacing w:val="0"/>
      <w:w w:val="100"/>
      <w:position w:val="0"/>
      <w:shd w:color="auto" w:fill="ffffff" w:val="clear"/>
      <w:lang w:bidi="en-US" w:eastAsia="en-US" w:val="en-US"/>
    </w:rPr>
  </w:style>
  <w:style w:type="paragraph" w:styleId="MSGENFONTSTYLENAMETEMPLATEROLENUMBERMSGENFONTSTYLENAMEBYROLETEXT21" w:customStyle="1">
    <w:name w:val="MSG_EN_FONT_STYLE_NAME_TEMPLATE_ROLE_NUMBER MSG_EN_FONT_STYLE_NAME_BY_ROLE_TEXT 21"/>
    <w:basedOn w:val="Normal"/>
    <w:link w:val="MSGENFONTSTYLENAMETEMPLATEROLENUMBERMSGENFONTSTYLENAMEBYROLETEXT2"/>
    <w:rsid w:val="00D60CC4"/>
    <w:pPr>
      <w:widowControl w:val="0"/>
      <w:shd w:color="auto" w:fill="ffffff" w:val="clear"/>
      <w:spacing w:after="0" w:before="200" w:line="274" w:lineRule="exact"/>
      <w:jc w:val="center"/>
    </w:pPr>
  </w:style>
  <w:style w:type="character" w:styleId="MSGENFONTSTYLENAMETEMPLATEROLENUMBERMSGENFONTSTYLENAMEBYROLETEXT2Exact" w:customStyle="1">
    <w:name w:val="MSG_EN_FONT_STYLE_NAME_TEMPLATE_ROLE_NUMBER MSG_EN_FONT_STYLE_NAME_BY_ROLE_TEXT 2 Exact"/>
    <w:rsid w:val="00D60CC4"/>
    <w:rPr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PoiUbOPKkjsRU4x3E3WfNEUnLQ==">AMUW2mWj9rJHaBYcNxY7RXoqCGWw32IqeUAyF2rLZb1lZvKaDA7F+qOvS2j/6qK9GM7uGsGC5s+/2zPSz8ArYDxRmmniCGzVj1ofuAMfGqH+QUAsr6LL6OmFy6A6Jq/x9G09JNbdZDaD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2022-01-10T22:20:00Z</dcterms:created>
  <dc:creator>Engy Taha</dc:creator>
</cp:coreProperties>
</file>